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4CD2C975" w:rsidR="008145D7" w:rsidRDefault="008145D7" w:rsidP="00835401">
      <w:pPr>
        <w:jc w:val="both"/>
        <w:rPr>
          <w:szCs w:val="22"/>
        </w:rPr>
      </w:pPr>
      <w:r w:rsidRPr="00602F6B">
        <w:rPr>
          <w:szCs w:val="22"/>
        </w:rPr>
        <w:t xml:space="preserve">Příloha č. </w:t>
      </w:r>
      <w:r w:rsidR="00602F6B" w:rsidRPr="00602F6B">
        <w:rPr>
          <w:szCs w:val="22"/>
        </w:rPr>
        <w:t>2</w:t>
      </w:r>
      <w:r w:rsidRPr="00602F6B">
        <w:rPr>
          <w:szCs w:val="22"/>
        </w:rPr>
        <w:t xml:space="preserve"> </w:t>
      </w:r>
      <w:r w:rsidRPr="00602F6B">
        <w:rPr>
          <w:lang w:eastAsia="cs-CZ"/>
        </w:rPr>
        <w:t>Výzvy</w:t>
      </w:r>
      <w:r>
        <w:rPr>
          <w:lang w:eastAsia="cs-CZ"/>
        </w:rPr>
        <w:t xml:space="preserve"> k podání nabíd</w:t>
      </w:r>
      <w:r w:rsidRPr="00602F6B">
        <w:rPr>
          <w:lang w:eastAsia="cs-CZ"/>
        </w:rPr>
        <w:t>ky</w:t>
      </w:r>
      <w:r w:rsidRPr="00602F6B">
        <w:rPr>
          <w:szCs w:val="22"/>
        </w:rPr>
        <w:t xml:space="preserve"> – </w:t>
      </w:r>
      <w:r w:rsidRPr="00602F6B">
        <w:rPr>
          <w:b/>
          <w:color w:val="FF0000"/>
          <w:szCs w:val="22"/>
        </w:rPr>
        <w:t>Účastník předloží p</w:t>
      </w:r>
      <w:r w:rsidR="00A8346D" w:rsidRPr="00602F6B">
        <w:rPr>
          <w:b/>
          <w:color w:val="FF0000"/>
          <w:szCs w:val="22"/>
        </w:rPr>
        <w:t>ouze v případě postupu dle čl. 9.2. a 9</w:t>
      </w:r>
      <w:r w:rsidRPr="00602F6B"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41FF81B9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602F6B">
        <w:rPr>
          <w:rFonts w:eastAsia="Times New Roman" w:cs="Times New Roman"/>
          <w:lang w:eastAsia="cs-CZ"/>
        </w:rPr>
        <w:t>podlimitní sektorovou veřejnou zakázku</w:t>
      </w:r>
      <w:r w:rsidR="00F33207" w:rsidRPr="00602F6B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3809A1" w:rsidRPr="003809A1">
        <w:rPr>
          <w:rFonts w:eastAsia="Times New Roman" w:cs="Times New Roman"/>
          <w:b/>
          <w:lang w:eastAsia="cs-CZ"/>
        </w:rPr>
        <w:t xml:space="preserve">Oprava napájecích zdrojů v obvodu SSZT Ústí </w:t>
      </w:r>
      <w:proofErr w:type="spellStart"/>
      <w:r w:rsidR="003809A1" w:rsidRPr="003809A1">
        <w:rPr>
          <w:rFonts w:eastAsia="Times New Roman" w:cs="Times New Roman"/>
          <w:b/>
          <w:lang w:eastAsia="cs-CZ"/>
        </w:rPr>
        <w:t>n.L.</w:t>
      </w:r>
      <w:proofErr w:type="spellEnd"/>
      <w:r w:rsidR="003809A1" w:rsidRPr="003809A1">
        <w:rPr>
          <w:rFonts w:eastAsia="Times New Roman" w:cs="Times New Roman"/>
          <w:b/>
          <w:lang w:eastAsia="cs-CZ"/>
        </w:rPr>
        <w:t xml:space="preserve"> 2022-2023</w:t>
      </w:r>
      <w:r w:rsidRPr="005C663E">
        <w:rPr>
          <w:rFonts w:eastAsia="Times New Roman" w:cs="Times New Roman"/>
          <w:b/>
          <w:lang w:eastAsia="cs-CZ"/>
        </w:rPr>
        <w:t>“</w:t>
      </w:r>
      <w:r w:rsidRPr="005C663E">
        <w:rPr>
          <w:rFonts w:eastAsia="Times New Roman" w:cs="Times New Roman"/>
          <w:lang w:eastAsia="cs-CZ"/>
        </w:rPr>
        <w:t>, č.j</w:t>
      </w:r>
      <w:bookmarkStart w:id="1" w:name="_GoBack"/>
      <w:bookmarkEnd w:id="1"/>
      <w:r w:rsidRPr="00654968">
        <w:rPr>
          <w:rFonts w:eastAsia="Times New Roman" w:cs="Times New Roman"/>
          <w:lang w:eastAsia="cs-CZ"/>
        </w:rPr>
        <w:t xml:space="preserve">. </w:t>
      </w:r>
      <w:r w:rsidR="005C663E" w:rsidRPr="00654968">
        <w:rPr>
          <w:rFonts w:eastAsia="Times New Roman" w:cs="Times New Roman"/>
          <w:lang w:eastAsia="cs-CZ"/>
        </w:rPr>
        <w:t>2</w:t>
      </w:r>
      <w:r w:rsidR="00654968" w:rsidRPr="00654968">
        <w:rPr>
          <w:rFonts w:eastAsia="Times New Roman" w:cs="Times New Roman"/>
          <w:lang w:eastAsia="cs-CZ"/>
        </w:rPr>
        <w:t>2155</w:t>
      </w:r>
      <w:r w:rsidR="005C663E" w:rsidRPr="00654968">
        <w:rPr>
          <w:rFonts w:eastAsia="Times New Roman" w:cs="Times New Roman"/>
          <w:lang w:eastAsia="cs-CZ"/>
        </w:rPr>
        <w:t>/2022</w:t>
      </w:r>
      <w:r w:rsidR="005C663E" w:rsidRPr="005C663E">
        <w:rPr>
          <w:rFonts w:eastAsia="Times New Roman" w:cs="Times New Roman"/>
          <w:lang w:eastAsia="cs-CZ"/>
        </w:rPr>
        <w:t>-SŽ-OŘ UNL-OVZ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35EB1845" w14:textId="77777777" w:rsidR="00F33207" w:rsidRDefault="00F33207" w:rsidP="00F33207">
          <w:pPr>
            <w:pStyle w:val="Zpat"/>
          </w:pPr>
          <w:r>
            <w:t>Oblastní ředitelství Ústí nad Labem</w:t>
          </w:r>
        </w:p>
        <w:p w14:paraId="170ED5CD" w14:textId="77777777" w:rsidR="00F33207" w:rsidRDefault="00F33207" w:rsidP="00F33207">
          <w:pPr>
            <w:pStyle w:val="Zpat"/>
          </w:pPr>
          <w:r>
            <w:t>Železničářská 1386/31</w:t>
          </w:r>
        </w:p>
        <w:p w14:paraId="59466B9A" w14:textId="2F2CDEEF" w:rsidR="00F1715C" w:rsidRDefault="00F33207" w:rsidP="00F33207">
          <w:pPr>
            <w:pStyle w:val="Zpat"/>
          </w:pPr>
          <w:r>
            <w:t>400 03 Ústí nad Labem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3BD8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809A1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663E"/>
    <w:rsid w:val="005F1404"/>
    <w:rsid w:val="00602F6B"/>
    <w:rsid w:val="0061068E"/>
    <w:rsid w:val="00643D36"/>
    <w:rsid w:val="0065336D"/>
    <w:rsid w:val="00654968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3207"/>
    <w:rsid w:val="00F35939"/>
    <w:rsid w:val="00F45607"/>
    <w:rsid w:val="00F5558F"/>
    <w:rsid w:val="00F659EB"/>
    <w:rsid w:val="00F86BA6"/>
    <w:rsid w:val="00F918F9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283367F-5757-4941-989A-7746A7A6E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477</Words>
  <Characters>2821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8</cp:revision>
  <cp:lastPrinted>2017-11-28T17:18:00Z</cp:lastPrinted>
  <dcterms:created xsi:type="dcterms:W3CDTF">2022-10-07T09:10:00Z</dcterms:created>
  <dcterms:modified xsi:type="dcterms:W3CDTF">2022-11-02T12:58:00Z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